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F5" w:rsidRPr="00B47910" w:rsidRDefault="009A6FF5" w:rsidP="009A6FF5">
      <w:pPr>
        <w:pStyle w:val="a3"/>
        <w:spacing w:before="195" w:beforeAutospacing="0" w:after="195" w:afterAutospacing="0"/>
        <w:ind w:left="-426" w:right="-1"/>
        <w:jc w:val="center"/>
        <w:rPr>
          <w:b/>
          <w:color w:val="000000"/>
          <w:sz w:val="28"/>
          <w:szCs w:val="28"/>
        </w:rPr>
      </w:pPr>
      <w:r w:rsidRPr="00B47910">
        <w:rPr>
          <w:b/>
          <w:color w:val="000000"/>
          <w:sz w:val="28"/>
          <w:szCs w:val="28"/>
        </w:rPr>
        <w:t>Сочинская межрайонная природоохранная прокуратура разъясняет «Ответственность за нарушение правил охоты»</w:t>
      </w:r>
    </w:p>
    <w:p w:rsidR="009A6FF5" w:rsidRPr="009A6FF5" w:rsidRDefault="009A6FF5" w:rsidP="009A6FF5">
      <w:pPr>
        <w:pStyle w:val="a3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  <w:r w:rsidRPr="009A6F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proofErr w:type="gramStart"/>
      <w:r w:rsidRPr="009A6FF5">
        <w:rPr>
          <w:color w:val="000000"/>
          <w:sz w:val="28"/>
          <w:szCs w:val="28"/>
        </w:rPr>
        <w:t>Согласно п. 13 Приказа Министерства сельского хозяйства Российской Федерации от 20.01.2009 №23 «Об утверждении Порядка регулирования численности объектов животного мира, отнесенных к объектам охоты» изъятие охотничьих ресурсов: травмированных, больных, зашедших в городские или сельские поселения и представляющих угрозу для жизни человека, наносящих ущерб народному хозяйству, животному миру и среде его обитания, а также в целях предохранения от заболеваний сельскохозяйственных и</w:t>
      </w:r>
      <w:proofErr w:type="gramEnd"/>
      <w:r w:rsidRPr="009A6FF5">
        <w:rPr>
          <w:color w:val="000000"/>
          <w:sz w:val="28"/>
          <w:szCs w:val="28"/>
        </w:rPr>
        <w:t xml:space="preserve"> других домашних животных производится в течение всего года. </w:t>
      </w:r>
    </w:p>
    <w:p w:rsidR="009A6FF5" w:rsidRPr="009A6FF5" w:rsidRDefault="009A6FF5" w:rsidP="009A6FF5">
      <w:pPr>
        <w:pStyle w:val="a3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</w:t>
      </w:r>
      <w:r w:rsidRPr="009A6FF5">
        <w:rPr>
          <w:color w:val="000000"/>
          <w:sz w:val="28"/>
          <w:szCs w:val="28"/>
        </w:rPr>
        <w:t xml:space="preserve"> соответствии с Приказом Министерства природных ресурсов и экологии Российской Федерации от 24.07.2020 №477 «Об утверждении правил охоты» стрельба в населенных пунктах, добыча охотничьих животных с применением охотничьего огнестрельного оружия ближе 200 метров от жилья запрещена.</w:t>
      </w:r>
      <w:r w:rsidRPr="009A6FF5">
        <w:rPr>
          <w:color w:val="000000"/>
          <w:sz w:val="28"/>
          <w:szCs w:val="28"/>
        </w:rPr>
        <w:br/>
        <w:t>При осуществлении охоты физические лица обязаны иметь при себе:</w:t>
      </w:r>
      <w:r w:rsidRPr="009A6F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1.Охотничий</w:t>
      </w:r>
      <w:r>
        <w:rPr>
          <w:color w:val="000000"/>
          <w:sz w:val="28"/>
          <w:szCs w:val="28"/>
        </w:rPr>
        <w:tab/>
      </w:r>
      <w:r w:rsidRPr="009A6FF5">
        <w:rPr>
          <w:color w:val="000000"/>
          <w:sz w:val="28"/>
          <w:szCs w:val="28"/>
        </w:rPr>
        <w:t>билет;</w:t>
      </w:r>
      <w:r w:rsidRPr="009A6F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9A6FF5">
        <w:rPr>
          <w:color w:val="000000"/>
          <w:sz w:val="28"/>
          <w:szCs w:val="28"/>
        </w:rPr>
        <w:t>2. Разрешение на хранение и ношение охотничьего оружия (огнестрельного, пневматического, метательного стрелкового) — е</w:t>
      </w:r>
      <w:r>
        <w:rPr>
          <w:color w:val="000000"/>
          <w:sz w:val="28"/>
          <w:szCs w:val="28"/>
        </w:rPr>
        <w:t>сли это оружие используется при</w:t>
      </w:r>
      <w:r>
        <w:rPr>
          <w:color w:val="000000"/>
          <w:sz w:val="28"/>
          <w:szCs w:val="28"/>
        </w:rPr>
        <w:tab/>
        <w:t xml:space="preserve"> </w:t>
      </w:r>
      <w:r w:rsidRPr="009A6FF5">
        <w:rPr>
          <w:color w:val="000000"/>
          <w:sz w:val="28"/>
          <w:szCs w:val="28"/>
        </w:rPr>
        <w:t>охоте;</w:t>
      </w:r>
      <w:r w:rsidRPr="009A6F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9A6FF5">
        <w:rPr>
          <w:color w:val="000000"/>
          <w:sz w:val="28"/>
          <w:szCs w:val="28"/>
        </w:rPr>
        <w:t>3. Разрешение на добычу охотничьих ресурсов, которое выдается на добычу копытных животных, медведей, птиц и пушных животных. При этом разрешение на добычу копытных животных и медведе</w:t>
      </w:r>
      <w:r>
        <w:rPr>
          <w:color w:val="000000"/>
          <w:sz w:val="28"/>
          <w:szCs w:val="28"/>
        </w:rPr>
        <w:t>й выдается на отлов или отстрел</w:t>
      </w:r>
      <w:r>
        <w:rPr>
          <w:color w:val="000000"/>
          <w:sz w:val="28"/>
          <w:szCs w:val="28"/>
        </w:rPr>
        <w:tab/>
        <w:t>одной</w:t>
      </w:r>
      <w:r>
        <w:rPr>
          <w:color w:val="000000"/>
          <w:sz w:val="28"/>
          <w:szCs w:val="28"/>
        </w:rPr>
        <w:tab/>
      </w:r>
      <w:r w:rsidRPr="009A6FF5">
        <w:rPr>
          <w:color w:val="000000"/>
          <w:sz w:val="28"/>
          <w:szCs w:val="28"/>
        </w:rPr>
        <w:t>особи;</w:t>
      </w:r>
      <w:r w:rsidRPr="009A6F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9A6FF5">
        <w:rPr>
          <w:color w:val="000000"/>
          <w:sz w:val="28"/>
          <w:szCs w:val="28"/>
        </w:rPr>
        <w:t>4. Путевку (документ, подтверждающий заключение договора об оказании услуг в сфере охотничьего хозяйства) — если, например, любительская и спортивная охота ведется в закрепленных охотничьих угодьях;</w:t>
      </w:r>
      <w:r w:rsidRPr="009A6FF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9A6FF5">
        <w:rPr>
          <w:color w:val="000000"/>
          <w:sz w:val="28"/>
          <w:szCs w:val="28"/>
        </w:rPr>
        <w:t>5. Разрешение на содержание и разведение ловчих птиц — если они участвуют в охоте. </w:t>
      </w:r>
    </w:p>
    <w:p w:rsidR="009A6FF5" w:rsidRPr="009A6FF5" w:rsidRDefault="009A6FF5" w:rsidP="009A6FF5">
      <w:pPr>
        <w:pStyle w:val="a3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Pr="009A6FF5">
        <w:rPr>
          <w:color w:val="000000"/>
          <w:sz w:val="28"/>
          <w:szCs w:val="28"/>
        </w:rPr>
        <w:t>Статьей 8.37 Кодекса Российской Федерации об административных правонарушениях установлено, что нарушение правил охоты влечет наложение административного штрафа на граждан в размере до 4 тыс. руб. с конфискацией орудий охоты или без таковой или лишение права осуществлять охоту на срок до 2 лет; на должностных лиц — до 35 тыс. руб. с конфискацией орудий охоты или без таковой. </w:t>
      </w:r>
      <w:proofErr w:type="gramEnd"/>
    </w:p>
    <w:p w:rsidR="009A6FF5" w:rsidRPr="009A6FF5" w:rsidRDefault="009A6FF5" w:rsidP="009A6FF5">
      <w:pPr>
        <w:pStyle w:val="a3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A6FF5">
        <w:rPr>
          <w:color w:val="000000"/>
          <w:sz w:val="28"/>
          <w:szCs w:val="28"/>
        </w:rPr>
        <w:t>Статьей 258 Уголовного кодекса Российской Федерации предусмотрена уголовная ответственность за нарушение Правил охоты с причинением крупного ущерба; с применением механического транспортного средства или воздушного судна, взрывчатых веществ, газов или иных способов массового уничтожения птиц и зверей; в отношении птиц и зверей, охота на которых полностью запрещена; а также на особо охраняемой природной территории либо в зоне экологического бедствия или в зоне чрезвычайной экологической ситуации. </w:t>
      </w:r>
    </w:p>
    <w:p w:rsidR="009A6FF5" w:rsidRPr="009A6FF5" w:rsidRDefault="009A6FF5" w:rsidP="009A6FF5">
      <w:pPr>
        <w:pStyle w:val="a3"/>
        <w:spacing w:before="0" w:beforeAutospacing="0" w:after="0" w:afterAutospacing="0"/>
        <w:ind w:left="-426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9A6FF5">
        <w:rPr>
          <w:color w:val="000000"/>
          <w:sz w:val="28"/>
          <w:szCs w:val="28"/>
        </w:rPr>
        <w:t>Санкция статьи предусматривает наказание в виде штрафа в размере до 500 тысяч рублей, либо исправительными работами на срок до 2 лет, либо лишением свободы на срок до 2 лет</w:t>
      </w:r>
    </w:p>
    <w:p w:rsidR="009A6FF5" w:rsidRPr="009A6FF5" w:rsidRDefault="009A6FF5" w:rsidP="009A6FF5">
      <w:pPr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6FF5" w:rsidRPr="009A6FF5" w:rsidRDefault="009A6FF5" w:rsidP="009A6FF5">
      <w:pPr>
        <w:ind w:left="-426" w:right="-1" w:hanging="1"/>
        <w:jc w:val="both"/>
        <w:rPr>
          <w:rFonts w:ascii="Times New Roman" w:hAnsi="Times New Roman" w:cs="Times New Roman"/>
          <w:sz w:val="28"/>
          <w:szCs w:val="28"/>
        </w:rPr>
      </w:pPr>
      <w:r w:rsidRPr="009A6FF5">
        <w:rPr>
          <w:rFonts w:ascii="Times New Roman" w:hAnsi="Times New Roman" w:cs="Times New Roman"/>
          <w:sz w:val="28"/>
          <w:szCs w:val="28"/>
        </w:rPr>
        <w:t xml:space="preserve">Публикацию подготовил заместитель Сочинского межрайонного природоохранного прокурора </w:t>
      </w:r>
      <w:proofErr w:type="spellStart"/>
      <w:r w:rsidRPr="009A6FF5">
        <w:rPr>
          <w:rFonts w:ascii="Times New Roman" w:hAnsi="Times New Roman" w:cs="Times New Roman"/>
          <w:sz w:val="28"/>
          <w:szCs w:val="28"/>
        </w:rPr>
        <w:t>Кошмелюк</w:t>
      </w:r>
      <w:proofErr w:type="spellEnd"/>
      <w:r w:rsidRPr="009A6FF5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9A6FF5" w:rsidRDefault="009A6FF5"/>
    <w:p w:rsidR="009A6FF5" w:rsidRDefault="009A6FF5"/>
    <w:p w:rsidR="009A6FF5" w:rsidRDefault="009A6FF5"/>
    <w:p w:rsidR="009A6FF5" w:rsidRDefault="009A6FF5"/>
    <w:sectPr w:rsidR="009A6FF5" w:rsidSect="009A6FF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FF5"/>
    <w:rsid w:val="009A6FF5"/>
    <w:rsid w:val="00B4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2022-12-15T08:51:00Z</dcterms:created>
  <dcterms:modified xsi:type="dcterms:W3CDTF">2022-12-15T08:51:00Z</dcterms:modified>
</cp:coreProperties>
</file>